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78" w:rsidRPr="00C76437" w:rsidRDefault="00583C78" w:rsidP="00583C78">
      <w:pPr>
        <w:spacing w:line="240" w:lineRule="auto"/>
        <w:jc w:val="center"/>
        <w:rPr>
          <w:rFonts w:ascii="Tahoma" w:hAnsi="Tahoma" w:cs="Tahoma"/>
          <w:b/>
          <w:sz w:val="56"/>
          <w:szCs w:val="48"/>
        </w:rPr>
      </w:pPr>
      <w:r w:rsidRPr="00C76437">
        <w:rPr>
          <w:rFonts w:ascii="Tahoma" w:hAnsi="Tahoma" w:cs="Tahoma"/>
          <w:b/>
          <w:sz w:val="56"/>
          <w:szCs w:val="48"/>
        </w:rPr>
        <w:t>CHAPEL OF HIS RESURRECTION</w:t>
      </w:r>
    </w:p>
    <w:p w:rsidR="00583C78" w:rsidRPr="00EC6F9F" w:rsidRDefault="00583C78" w:rsidP="00583C78">
      <w:pPr>
        <w:spacing w:line="240" w:lineRule="auto"/>
        <w:jc w:val="center"/>
        <w:rPr>
          <w:rFonts w:ascii="Tahoma" w:hAnsi="Tahoma" w:cs="Tahoma"/>
          <w:b/>
          <w:sz w:val="28"/>
          <w:szCs w:val="28"/>
        </w:rPr>
      </w:pPr>
      <w:r w:rsidRPr="00362820">
        <w:rPr>
          <w:rFonts w:ascii="Tahoma" w:hAnsi="Tahoma" w:cs="Tahoma"/>
          <w:b/>
          <w:sz w:val="28"/>
          <w:szCs w:val="28"/>
        </w:rPr>
        <w:t>ESUT TEACHING HOSPITAL, PARKLANE, G.R.A, ENUGU</w:t>
      </w:r>
    </w:p>
    <w:p w:rsidR="00583C78" w:rsidRPr="00EC6F9F" w:rsidRDefault="00583C78" w:rsidP="00583C78">
      <w:pPr>
        <w:jc w:val="center"/>
        <w:rPr>
          <w:rFonts w:ascii="Times New Roman" w:hAnsi="Times New Roman" w:cs="Times New Roman"/>
          <w:b/>
          <w:sz w:val="28"/>
          <w:szCs w:val="28"/>
        </w:rPr>
      </w:pPr>
      <w:r w:rsidRPr="00EC6F9F">
        <w:rPr>
          <w:rFonts w:ascii="Times New Roman" w:hAnsi="Times New Roman" w:cs="Times New Roman"/>
          <w:b/>
          <w:sz w:val="28"/>
          <w:szCs w:val="28"/>
        </w:rPr>
        <w:t>BIBLE STUDY OUTLINE</w:t>
      </w:r>
    </w:p>
    <w:p w:rsidR="00583C78" w:rsidRPr="00110280" w:rsidRDefault="00583C78" w:rsidP="00583C78">
      <w:pPr>
        <w:rPr>
          <w:rFonts w:ascii="Times New Roman" w:hAnsi="Times New Roman" w:cs="Times New Roman"/>
          <w:b/>
          <w:sz w:val="10"/>
          <w:szCs w:val="24"/>
        </w:rPr>
      </w:pPr>
    </w:p>
    <w:p w:rsidR="00583C78" w:rsidRPr="00F34AB8" w:rsidRDefault="00583C78" w:rsidP="00583C78">
      <w:pPr>
        <w:ind w:right="-180"/>
        <w:rPr>
          <w:rFonts w:ascii="Times New Roman" w:hAnsi="Times New Roman" w:cs="Times New Roman"/>
          <w:b/>
          <w:sz w:val="24"/>
          <w:szCs w:val="24"/>
        </w:rPr>
      </w:pPr>
      <w:r w:rsidRPr="00580D44">
        <w:rPr>
          <w:rFonts w:ascii="Times New Roman" w:hAnsi="Times New Roman" w:cs="Times New Roman"/>
          <w:b/>
          <w:sz w:val="24"/>
          <w:szCs w:val="24"/>
        </w:rPr>
        <w:t>TOPIC</w:t>
      </w:r>
      <w:r w:rsidRPr="00580D44">
        <w:rPr>
          <w:rFonts w:ascii="Times New Roman" w:hAnsi="Times New Roman" w:cs="Times New Roman"/>
          <w:sz w:val="24"/>
          <w:szCs w:val="24"/>
        </w:rPr>
        <w:t xml:space="preserve">: </w:t>
      </w:r>
      <w:r>
        <w:rPr>
          <w:rFonts w:ascii="Times New Roman" w:hAnsi="Times New Roman" w:cs="Times New Roman"/>
          <w:sz w:val="24"/>
          <w:szCs w:val="24"/>
        </w:rPr>
        <w:tab/>
      </w:r>
      <w:r w:rsidRPr="00F34AB8">
        <w:rPr>
          <w:rFonts w:ascii="Times New Roman" w:hAnsi="Times New Roman" w:cs="Times New Roman"/>
          <w:b/>
          <w:sz w:val="24"/>
          <w:szCs w:val="24"/>
        </w:rPr>
        <w:t xml:space="preserve">PREACH THE GOSPEL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12</w:t>
      </w:r>
      <w:r w:rsidRPr="009247BA">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September, 2021</w:t>
      </w:r>
    </w:p>
    <w:p w:rsidR="00583C78" w:rsidRPr="00F34AB8" w:rsidRDefault="00583C78" w:rsidP="00583C78">
      <w:pPr>
        <w:rPr>
          <w:rFonts w:ascii="Times New Roman" w:hAnsi="Times New Roman" w:cs="Times New Roman"/>
          <w:b/>
          <w:sz w:val="24"/>
          <w:szCs w:val="24"/>
        </w:rPr>
      </w:pPr>
      <w:r w:rsidRPr="00F34AB8">
        <w:rPr>
          <w:rFonts w:ascii="Times New Roman" w:hAnsi="Times New Roman" w:cs="Times New Roman"/>
          <w:b/>
          <w:sz w:val="24"/>
          <w:szCs w:val="24"/>
        </w:rPr>
        <w:t>TEXT:</w:t>
      </w:r>
      <w:r w:rsidRPr="00F34AB8">
        <w:rPr>
          <w:rFonts w:ascii="Times New Roman" w:hAnsi="Times New Roman" w:cs="Times New Roman"/>
          <w:b/>
          <w:sz w:val="24"/>
          <w:szCs w:val="24"/>
        </w:rPr>
        <w:tab/>
        <w:t xml:space="preserve"> 2 TIM. 4:2 </w:t>
      </w:r>
    </w:p>
    <w:p w:rsidR="00583C78" w:rsidRPr="00110280" w:rsidRDefault="00583C78" w:rsidP="00583C78">
      <w:pPr>
        <w:rPr>
          <w:rFonts w:ascii="Times New Roman" w:hAnsi="Times New Roman" w:cs="Times New Roman"/>
          <w:b/>
          <w:sz w:val="14"/>
          <w:szCs w:val="24"/>
        </w:rPr>
      </w:pPr>
    </w:p>
    <w:p w:rsidR="00583C78" w:rsidRPr="00580D44" w:rsidRDefault="00583C78" w:rsidP="00583C78">
      <w:pPr>
        <w:ind w:left="1440" w:hanging="1440"/>
        <w:rPr>
          <w:rFonts w:ascii="Times New Roman" w:hAnsi="Times New Roman" w:cs="Times New Roman"/>
          <w:b/>
          <w:sz w:val="24"/>
          <w:szCs w:val="24"/>
        </w:rPr>
      </w:pPr>
      <w:proofErr w:type="gramStart"/>
      <w:r w:rsidRPr="00580D44">
        <w:rPr>
          <w:rFonts w:ascii="Times New Roman" w:hAnsi="Times New Roman" w:cs="Times New Roman"/>
          <w:b/>
          <w:sz w:val="24"/>
          <w:szCs w:val="24"/>
        </w:rPr>
        <w:t xml:space="preserve">AIM </w:t>
      </w:r>
      <w:r>
        <w:rPr>
          <w:rFonts w:ascii="Times New Roman" w:hAnsi="Times New Roman" w:cs="Times New Roman"/>
          <w:b/>
          <w:sz w:val="24"/>
          <w:szCs w:val="24"/>
        </w:rPr>
        <w:t>:</w:t>
      </w:r>
      <w:proofErr w:type="gramEnd"/>
      <w:r>
        <w:rPr>
          <w:rFonts w:ascii="Times New Roman" w:hAnsi="Times New Roman" w:cs="Times New Roman"/>
          <w:b/>
          <w:sz w:val="24"/>
          <w:szCs w:val="24"/>
        </w:rPr>
        <w:tab/>
        <w:t xml:space="preserve">THE AIM OF THIS STUDY IS TO AWAKEN OUR CONSCIOUSNESS TO THE NEED TO PREACH THE GOSPEL </w:t>
      </w:r>
    </w:p>
    <w:p w:rsidR="00583C78" w:rsidRDefault="00583C78" w:rsidP="00583C78">
      <w:pPr>
        <w:pStyle w:val="ListParagraph"/>
        <w:spacing w:line="276" w:lineRule="auto"/>
        <w:rPr>
          <w:rFonts w:ascii="Times New Roman" w:hAnsi="Times New Roman" w:cs="Times New Roman"/>
          <w:sz w:val="24"/>
          <w:szCs w:val="24"/>
        </w:rPr>
      </w:pPr>
    </w:p>
    <w:p w:rsidR="00583C78" w:rsidRPr="00BC77DD" w:rsidRDefault="00583C78" w:rsidP="00583C78">
      <w:pPr>
        <w:pStyle w:val="ListParagraph"/>
        <w:spacing w:line="276" w:lineRule="auto"/>
        <w:rPr>
          <w:rFonts w:ascii="Times New Roman" w:hAnsi="Times New Roman" w:cs="Times New Roman"/>
          <w:sz w:val="18"/>
          <w:szCs w:val="24"/>
        </w:rPr>
      </w:pPr>
    </w:p>
    <w:p w:rsidR="00583C78" w:rsidRPr="00AD3444" w:rsidRDefault="00583C78" w:rsidP="00583C78">
      <w:pPr>
        <w:pStyle w:val="ListParagraph"/>
        <w:spacing w:line="276" w:lineRule="auto"/>
        <w:rPr>
          <w:rFonts w:ascii="Times New Roman" w:hAnsi="Times New Roman" w:cs="Times New Roman"/>
          <w:sz w:val="4"/>
          <w:szCs w:val="24"/>
        </w:rPr>
      </w:pPr>
    </w:p>
    <w:p w:rsidR="00583C78" w:rsidRPr="002F1E17" w:rsidRDefault="00583C78" w:rsidP="00583C78">
      <w:pPr>
        <w:rPr>
          <w:rFonts w:ascii="Times New Roman" w:hAnsi="Times New Roman" w:cs="Times New Roman"/>
          <w:b/>
          <w:sz w:val="25"/>
          <w:szCs w:val="25"/>
        </w:rPr>
      </w:pPr>
      <w:r w:rsidRPr="002F1E17">
        <w:rPr>
          <w:rFonts w:ascii="Times New Roman" w:hAnsi="Times New Roman" w:cs="Times New Roman"/>
          <w:b/>
          <w:sz w:val="25"/>
          <w:szCs w:val="25"/>
        </w:rPr>
        <w:t>INTRODUCTION</w:t>
      </w:r>
    </w:p>
    <w:p w:rsidR="00583C78" w:rsidRPr="00BC77DD" w:rsidRDefault="00583C78" w:rsidP="00583C78">
      <w:pPr>
        <w:rPr>
          <w:rFonts w:ascii="Times New Roman" w:hAnsi="Times New Roman" w:cs="Times New Roman"/>
          <w:b/>
          <w:sz w:val="13"/>
          <w:szCs w:val="25"/>
        </w:rPr>
      </w:pPr>
    </w:p>
    <w:p w:rsidR="00583C78" w:rsidRPr="002F1E17" w:rsidRDefault="00583C78" w:rsidP="00583C78">
      <w:pPr>
        <w:rPr>
          <w:rFonts w:ascii="Times New Roman" w:hAnsi="Times New Roman" w:cs="Times New Roman"/>
          <w:sz w:val="25"/>
          <w:szCs w:val="25"/>
        </w:rPr>
      </w:pPr>
      <w:r w:rsidRPr="002F1E17">
        <w:rPr>
          <w:rFonts w:ascii="Times New Roman" w:hAnsi="Times New Roman" w:cs="Times New Roman"/>
          <w:sz w:val="25"/>
          <w:szCs w:val="25"/>
        </w:rPr>
        <w:t xml:space="preserve">The gospel is the power of God that brings salvation to anyone who believes. It is the only hope for humanity in a world full of chaos and uncertainties. The message of the gospel, however, must be shared in word and action for people to believe and receive salvation. </w:t>
      </w:r>
    </w:p>
    <w:p w:rsidR="00583C78" w:rsidRPr="00BC77DD" w:rsidRDefault="00583C78" w:rsidP="00583C78">
      <w:pPr>
        <w:rPr>
          <w:rFonts w:ascii="Times New Roman" w:hAnsi="Times New Roman" w:cs="Times New Roman"/>
          <w:sz w:val="11"/>
          <w:szCs w:val="25"/>
        </w:rPr>
      </w:pPr>
    </w:p>
    <w:p w:rsidR="00583C78" w:rsidRDefault="00583C78" w:rsidP="00583C78">
      <w:pPr>
        <w:rPr>
          <w:rFonts w:ascii="Times New Roman" w:hAnsi="Times New Roman" w:cs="Times New Roman"/>
          <w:sz w:val="25"/>
          <w:szCs w:val="25"/>
        </w:rPr>
      </w:pPr>
      <w:r w:rsidRPr="002F1E17">
        <w:rPr>
          <w:rFonts w:ascii="Times New Roman" w:hAnsi="Times New Roman" w:cs="Times New Roman"/>
          <w:sz w:val="25"/>
          <w:szCs w:val="25"/>
        </w:rPr>
        <w:t xml:space="preserve">The Lord has committed to every believer the responsibility of sharing the gospel message for the salvation of mankind. </w:t>
      </w:r>
    </w:p>
    <w:p w:rsidR="00583C78" w:rsidRPr="00BC77DD" w:rsidRDefault="00583C78" w:rsidP="00583C78">
      <w:pPr>
        <w:rPr>
          <w:rFonts w:ascii="Times New Roman" w:hAnsi="Times New Roman" w:cs="Times New Roman"/>
          <w:sz w:val="13"/>
          <w:szCs w:val="25"/>
        </w:rPr>
      </w:pPr>
    </w:p>
    <w:p w:rsidR="00583C78" w:rsidRPr="002F1E17" w:rsidRDefault="00583C78" w:rsidP="00583C78">
      <w:pPr>
        <w:rPr>
          <w:rFonts w:ascii="Times New Roman" w:hAnsi="Times New Roman" w:cs="Times New Roman"/>
          <w:sz w:val="25"/>
          <w:szCs w:val="25"/>
        </w:rPr>
      </w:pPr>
      <w:r w:rsidRPr="002F1E17">
        <w:rPr>
          <w:rFonts w:ascii="Times New Roman" w:hAnsi="Times New Roman" w:cs="Times New Roman"/>
          <w:sz w:val="25"/>
          <w:szCs w:val="25"/>
        </w:rPr>
        <w:t xml:space="preserve">Walking in obedience to this assignment will not only rescue men from the bondage of sin and </w:t>
      </w:r>
      <w:proofErr w:type="spellStart"/>
      <w:proofErr w:type="gramStart"/>
      <w:r w:rsidRPr="002F1E17">
        <w:rPr>
          <w:rFonts w:ascii="Times New Roman" w:hAnsi="Times New Roman" w:cs="Times New Roman"/>
          <w:sz w:val="25"/>
          <w:szCs w:val="25"/>
        </w:rPr>
        <w:t>satan</w:t>
      </w:r>
      <w:proofErr w:type="spellEnd"/>
      <w:proofErr w:type="gramEnd"/>
      <w:r w:rsidRPr="002F1E17">
        <w:rPr>
          <w:rFonts w:ascii="Times New Roman" w:hAnsi="Times New Roman" w:cs="Times New Roman"/>
          <w:sz w:val="25"/>
          <w:szCs w:val="25"/>
        </w:rPr>
        <w:t xml:space="preserve"> but will guarantee eternal life for as many as believe.   </w:t>
      </w:r>
    </w:p>
    <w:p w:rsidR="00583C78" w:rsidRPr="00BC77DD" w:rsidRDefault="00583C78" w:rsidP="00583C78">
      <w:pPr>
        <w:rPr>
          <w:rFonts w:ascii="Times New Roman" w:hAnsi="Times New Roman" w:cs="Times New Roman"/>
          <w:sz w:val="15"/>
          <w:szCs w:val="25"/>
        </w:rPr>
      </w:pPr>
    </w:p>
    <w:p w:rsidR="00583C78" w:rsidRPr="002F1E17" w:rsidRDefault="00583C78" w:rsidP="00583C78">
      <w:pPr>
        <w:rPr>
          <w:rFonts w:ascii="Times New Roman" w:hAnsi="Times New Roman" w:cs="Times New Roman"/>
          <w:sz w:val="25"/>
          <w:szCs w:val="25"/>
        </w:rPr>
      </w:pPr>
    </w:p>
    <w:p w:rsidR="00583C78" w:rsidRPr="002F1E17" w:rsidRDefault="00583C78" w:rsidP="00583C78">
      <w:pPr>
        <w:rPr>
          <w:rFonts w:ascii="Times New Roman" w:hAnsi="Times New Roman" w:cs="Times New Roman"/>
          <w:b/>
          <w:sz w:val="25"/>
          <w:szCs w:val="25"/>
        </w:rPr>
      </w:pPr>
      <w:r w:rsidRPr="002F1E17">
        <w:rPr>
          <w:rFonts w:ascii="Times New Roman" w:hAnsi="Times New Roman" w:cs="Times New Roman"/>
          <w:b/>
          <w:sz w:val="25"/>
          <w:szCs w:val="25"/>
        </w:rPr>
        <w:t>DISCUSSION</w:t>
      </w:r>
      <w:r>
        <w:rPr>
          <w:rFonts w:ascii="Times New Roman" w:hAnsi="Times New Roman" w:cs="Times New Roman"/>
          <w:b/>
          <w:sz w:val="25"/>
          <w:szCs w:val="25"/>
        </w:rPr>
        <w:t xml:space="preserve"> QUESTIONS </w:t>
      </w:r>
    </w:p>
    <w:p w:rsidR="00583C78" w:rsidRPr="00BC77DD" w:rsidRDefault="00583C78" w:rsidP="00583C78">
      <w:pPr>
        <w:rPr>
          <w:rFonts w:ascii="Times New Roman" w:hAnsi="Times New Roman" w:cs="Times New Roman"/>
          <w:b/>
          <w:sz w:val="11"/>
          <w:szCs w:val="25"/>
        </w:rPr>
      </w:pPr>
    </w:p>
    <w:p w:rsidR="00583C78" w:rsidRPr="002F1E17" w:rsidRDefault="00583C78" w:rsidP="00583C78">
      <w:pPr>
        <w:pStyle w:val="ListParagraph"/>
        <w:numPr>
          <w:ilvl w:val="0"/>
          <w:numId w:val="1"/>
        </w:numPr>
        <w:spacing w:line="276" w:lineRule="auto"/>
        <w:ind w:left="360"/>
        <w:rPr>
          <w:rFonts w:ascii="Times New Roman" w:hAnsi="Times New Roman" w:cs="Times New Roman"/>
          <w:sz w:val="25"/>
          <w:szCs w:val="25"/>
        </w:rPr>
      </w:pPr>
      <w:r w:rsidRPr="002F1E17">
        <w:rPr>
          <w:rFonts w:ascii="Times New Roman" w:hAnsi="Times New Roman" w:cs="Times New Roman"/>
          <w:sz w:val="25"/>
          <w:szCs w:val="25"/>
        </w:rPr>
        <w:t xml:space="preserve">What is the gospel?  Rom. 1:16; Mk. 1:14-15; 1 Cor. 15:1-3. </w:t>
      </w:r>
    </w:p>
    <w:p w:rsidR="00583C78" w:rsidRPr="002F1E17" w:rsidRDefault="00583C78" w:rsidP="00583C78">
      <w:pPr>
        <w:pStyle w:val="ListParagraph"/>
        <w:spacing w:line="276" w:lineRule="auto"/>
        <w:ind w:left="360"/>
        <w:rPr>
          <w:rFonts w:ascii="Times New Roman" w:hAnsi="Times New Roman" w:cs="Times New Roman"/>
          <w:sz w:val="13"/>
          <w:szCs w:val="25"/>
        </w:rPr>
      </w:pPr>
    </w:p>
    <w:p w:rsidR="00583C78" w:rsidRDefault="00583C78" w:rsidP="00583C78">
      <w:pPr>
        <w:pStyle w:val="ListParagraph"/>
        <w:numPr>
          <w:ilvl w:val="0"/>
          <w:numId w:val="1"/>
        </w:numPr>
        <w:spacing w:line="276" w:lineRule="auto"/>
        <w:ind w:left="360"/>
        <w:rPr>
          <w:rFonts w:ascii="Times New Roman" w:hAnsi="Times New Roman" w:cs="Times New Roman"/>
          <w:sz w:val="25"/>
          <w:szCs w:val="25"/>
        </w:rPr>
      </w:pPr>
      <w:r w:rsidRPr="002F1E17">
        <w:rPr>
          <w:rFonts w:ascii="Times New Roman" w:hAnsi="Times New Roman" w:cs="Times New Roman"/>
          <w:sz w:val="25"/>
          <w:szCs w:val="25"/>
        </w:rPr>
        <w:t>In what ways can the gospel be preached? Acts 8:4; Matt. 5:14</w:t>
      </w:r>
      <w:proofErr w:type="gramStart"/>
      <w:r w:rsidRPr="002F1E17">
        <w:rPr>
          <w:rFonts w:ascii="Times New Roman" w:hAnsi="Times New Roman" w:cs="Times New Roman"/>
          <w:sz w:val="25"/>
          <w:szCs w:val="25"/>
        </w:rPr>
        <w:t>,16</w:t>
      </w:r>
      <w:proofErr w:type="gramEnd"/>
      <w:r>
        <w:rPr>
          <w:rFonts w:ascii="Times New Roman" w:hAnsi="Times New Roman" w:cs="Times New Roman"/>
          <w:sz w:val="25"/>
          <w:szCs w:val="25"/>
        </w:rPr>
        <w:t>;</w:t>
      </w:r>
      <w:r w:rsidRPr="002F1E17">
        <w:rPr>
          <w:rFonts w:ascii="Times New Roman" w:hAnsi="Times New Roman" w:cs="Times New Roman"/>
          <w:sz w:val="25"/>
          <w:szCs w:val="25"/>
        </w:rPr>
        <w:t xml:space="preserve"> Luke 15:17-20. </w:t>
      </w:r>
    </w:p>
    <w:p w:rsidR="00583C78" w:rsidRPr="002F1E17" w:rsidRDefault="00583C78" w:rsidP="00583C78">
      <w:pPr>
        <w:pStyle w:val="ListParagraph"/>
        <w:spacing w:line="276" w:lineRule="auto"/>
        <w:ind w:left="360"/>
        <w:rPr>
          <w:rFonts w:ascii="Times New Roman" w:hAnsi="Times New Roman" w:cs="Times New Roman"/>
          <w:sz w:val="25"/>
          <w:szCs w:val="25"/>
        </w:rPr>
      </w:pPr>
      <w:r w:rsidRPr="002F1E17">
        <w:rPr>
          <w:rFonts w:ascii="Times New Roman" w:hAnsi="Times New Roman" w:cs="Times New Roman"/>
          <w:sz w:val="25"/>
          <w:szCs w:val="25"/>
        </w:rPr>
        <w:t xml:space="preserve">God mandates us to do all. </w:t>
      </w:r>
    </w:p>
    <w:p w:rsidR="00583C78" w:rsidRPr="002F1E17" w:rsidRDefault="00583C78" w:rsidP="00583C78">
      <w:pPr>
        <w:pStyle w:val="ListParagraph"/>
        <w:ind w:left="360"/>
        <w:rPr>
          <w:rFonts w:ascii="Times New Roman" w:hAnsi="Times New Roman" w:cs="Times New Roman"/>
          <w:sz w:val="17"/>
          <w:szCs w:val="25"/>
        </w:rPr>
      </w:pPr>
    </w:p>
    <w:p w:rsidR="00583C78" w:rsidRPr="002F1E17" w:rsidRDefault="00583C78" w:rsidP="00583C78">
      <w:pPr>
        <w:pStyle w:val="ListParagraph"/>
        <w:numPr>
          <w:ilvl w:val="0"/>
          <w:numId w:val="1"/>
        </w:numPr>
        <w:spacing w:line="276" w:lineRule="auto"/>
        <w:ind w:left="360"/>
        <w:rPr>
          <w:rFonts w:ascii="Times New Roman" w:hAnsi="Times New Roman" w:cs="Times New Roman"/>
          <w:sz w:val="25"/>
          <w:szCs w:val="25"/>
        </w:rPr>
      </w:pPr>
      <w:r w:rsidRPr="002F1E17">
        <w:rPr>
          <w:rFonts w:ascii="Times New Roman" w:hAnsi="Times New Roman" w:cs="Times New Roman"/>
          <w:sz w:val="25"/>
          <w:szCs w:val="25"/>
        </w:rPr>
        <w:t xml:space="preserve">Who should preach the gospel? Mk. 16:15; 2Tim. 4:5; Ps. 107:2. </w:t>
      </w:r>
    </w:p>
    <w:p w:rsidR="00583C78" w:rsidRPr="002F1E17" w:rsidRDefault="00583C78" w:rsidP="00583C78">
      <w:pPr>
        <w:pStyle w:val="ListParagraph"/>
        <w:ind w:left="360"/>
        <w:rPr>
          <w:rFonts w:ascii="Times New Roman" w:hAnsi="Times New Roman" w:cs="Times New Roman"/>
          <w:sz w:val="19"/>
          <w:szCs w:val="25"/>
        </w:rPr>
      </w:pPr>
    </w:p>
    <w:p w:rsidR="00583C78" w:rsidRDefault="00583C78" w:rsidP="00583C78">
      <w:pPr>
        <w:pStyle w:val="ListParagraph"/>
        <w:numPr>
          <w:ilvl w:val="0"/>
          <w:numId w:val="1"/>
        </w:numPr>
        <w:spacing w:line="276" w:lineRule="auto"/>
        <w:ind w:left="360"/>
        <w:rPr>
          <w:rFonts w:ascii="Times New Roman" w:hAnsi="Times New Roman" w:cs="Times New Roman"/>
          <w:sz w:val="25"/>
          <w:szCs w:val="25"/>
        </w:rPr>
      </w:pPr>
      <w:r w:rsidRPr="002F1E17">
        <w:rPr>
          <w:rFonts w:ascii="Times New Roman" w:hAnsi="Times New Roman" w:cs="Times New Roman"/>
          <w:sz w:val="25"/>
          <w:szCs w:val="25"/>
        </w:rPr>
        <w:t xml:space="preserve">Why is it mandatory for every believer to preach the gospel? </w:t>
      </w:r>
    </w:p>
    <w:p w:rsidR="00583C78" w:rsidRPr="00BC77DD" w:rsidRDefault="00583C78" w:rsidP="00583C78">
      <w:pPr>
        <w:spacing w:line="276" w:lineRule="auto"/>
        <w:ind w:firstLine="360"/>
        <w:rPr>
          <w:rFonts w:ascii="Times New Roman" w:hAnsi="Times New Roman" w:cs="Times New Roman"/>
          <w:sz w:val="25"/>
          <w:szCs w:val="25"/>
        </w:rPr>
      </w:pPr>
      <w:proofErr w:type="gramStart"/>
      <w:r>
        <w:rPr>
          <w:rFonts w:ascii="Times New Roman" w:hAnsi="Times New Roman" w:cs="Times New Roman"/>
          <w:sz w:val="25"/>
          <w:szCs w:val="25"/>
        </w:rPr>
        <w:t xml:space="preserve">Matt 28: 19; </w:t>
      </w:r>
      <w:r w:rsidRPr="00BC77DD">
        <w:rPr>
          <w:rFonts w:ascii="Times New Roman" w:hAnsi="Times New Roman" w:cs="Times New Roman"/>
          <w:sz w:val="25"/>
          <w:szCs w:val="25"/>
        </w:rPr>
        <w:t>2Tim.</w:t>
      </w:r>
      <w:proofErr w:type="gramEnd"/>
      <w:r w:rsidRPr="00BC77DD">
        <w:rPr>
          <w:rFonts w:ascii="Times New Roman" w:hAnsi="Times New Roman" w:cs="Times New Roman"/>
          <w:sz w:val="25"/>
          <w:szCs w:val="25"/>
        </w:rPr>
        <w:t xml:space="preserve"> </w:t>
      </w:r>
      <w:r>
        <w:rPr>
          <w:rFonts w:ascii="Times New Roman" w:hAnsi="Times New Roman" w:cs="Times New Roman"/>
          <w:sz w:val="25"/>
          <w:szCs w:val="25"/>
        </w:rPr>
        <w:t>4:2</w:t>
      </w:r>
      <w:r w:rsidRPr="00BC77DD">
        <w:rPr>
          <w:rFonts w:ascii="Times New Roman" w:hAnsi="Times New Roman" w:cs="Times New Roman"/>
          <w:sz w:val="25"/>
          <w:szCs w:val="25"/>
        </w:rPr>
        <w:t>; Rom. 10:13-17; Acts 4:12.</w:t>
      </w:r>
    </w:p>
    <w:p w:rsidR="00583C78" w:rsidRPr="002F1E17" w:rsidRDefault="00583C78" w:rsidP="00583C78">
      <w:pPr>
        <w:pStyle w:val="ListParagraph"/>
        <w:ind w:left="360"/>
        <w:rPr>
          <w:rFonts w:ascii="Times New Roman" w:hAnsi="Times New Roman" w:cs="Times New Roman"/>
          <w:sz w:val="19"/>
          <w:szCs w:val="25"/>
        </w:rPr>
      </w:pPr>
    </w:p>
    <w:p w:rsidR="00583C78" w:rsidRPr="002F1E17" w:rsidRDefault="00583C78" w:rsidP="00583C78">
      <w:pPr>
        <w:pStyle w:val="ListParagraph"/>
        <w:numPr>
          <w:ilvl w:val="0"/>
          <w:numId w:val="1"/>
        </w:numPr>
        <w:spacing w:line="276" w:lineRule="auto"/>
        <w:ind w:left="360"/>
        <w:rPr>
          <w:rFonts w:ascii="Times New Roman" w:hAnsi="Times New Roman" w:cs="Times New Roman"/>
          <w:sz w:val="25"/>
          <w:szCs w:val="25"/>
        </w:rPr>
      </w:pPr>
      <w:r w:rsidRPr="002F1E17">
        <w:rPr>
          <w:rFonts w:ascii="Times New Roman" w:hAnsi="Times New Roman" w:cs="Times New Roman"/>
          <w:sz w:val="25"/>
          <w:szCs w:val="25"/>
        </w:rPr>
        <w:t>Discuss the challenges to preaching the gospel. Acts 5:40-42; Ex. 4:10; Luke 4:22-23.</w:t>
      </w:r>
    </w:p>
    <w:p w:rsidR="00583C78" w:rsidRPr="002F1E17" w:rsidRDefault="00583C78" w:rsidP="00583C78">
      <w:pPr>
        <w:pStyle w:val="ListParagraph"/>
        <w:spacing w:line="276" w:lineRule="auto"/>
        <w:ind w:left="360"/>
        <w:rPr>
          <w:rFonts w:ascii="Times New Roman" w:hAnsi="Times New Roman" w:cs="Times New Roman"/>
          <w:sz w:val="17"/>
          <w:szCs w:val="25"/>
        </w:rPr>
      </w:pPr>
    </w:p>
    <w:p w:rsidR="00583C78" w:rsidRPr="002F1E17" w:rsidRDefault="00583C78" w:rsidP="00583C78">
      <w:pPr>
        <w:pStyle w:val="ListParagraph"/>
        <w:spacing w:line="240" w:lineRule="auto"/>
        <w:ind w:left="360" w:hanging="360"/>
        <w:rPr>
          <w:rFonts w:ascii="Times New Roman" w:hAnsi="Times New Roman" w:cs="Times New Roman"/>
          <w:sz w:val="25"/>
          <w:szCs w:val="25"/>
        </w:rPr>
      </w:pPr>
      <w:r w:rsidRPr="002F1E17">
        <w:rPr>
          <w:rFonts w:ascii="Times New Roman" w:hAnsi="Times New Roman" w:cs="Times New Roman"/>
          <w:sz w:val="25"/>
          <w:szCs w:val="25"/>
        </w:rPr>
        <w:t xml:space="preserve">B. </w:t>
      </w:r>
      <w:r>
        <w:rPr>
          <w:rFonts w:ascii="Times New Roman" w:hAnsi="Times New Roman" w:cs="Times New Roman"/>
          <w:sz w:val="25"/>
          <w:szCs w:val="25"/>
        </w:rPr>
        <w:t xml:space="preserve"> </w:t>
      </w:r>
      <w:r w:rsidRPr="002F1E17">
        <w:rPr>
          <w:rFonts w:ascii="Times New Roman" w:hAnsi="Times New Roman" w:cs="Times New Roman"/>
          <w:sz w:val="25"/>
          <w:szCs w:val="25"/>
        </w:rPr>
        <w:t xml:space="preserve">How can the challenges be addressed? Acts 4:29-31, 5:41; 2Tim. 2:15. </w:t>
      </w:r>
      <w:proofErr w:type="gramStart"/>
      <w:r w:rsidRPr="002F1E17">
        <w:rPr>
          <w:rFonts w:ascii="Times New Roman" w:hAnsi="Times New Roman" w:cs="Times New Roman"/>
          <w:sz w:val="25"/>
          <w:szCs w:val="25"/>
        </w:rPr>
        <w:t>There</w:t>
      </w:r>
      <w:proofErr w:type="gramEnd"/>
      <w:r w:rsidRPr="002F1E17">
        <w:rPr>
          <w:rFonts w:ascii="Times New Roman" w:hAnsi="Times New Roman" w:cs="Times New Roman"/>
          <w:sz w:val="25"/>
          <w:szCs w:val="25"/>
        </w:rPr>
        <w:t xml:space="preserve"> is a God-ward part and a man-ward part. Do your own and God will do His also.</w:t>
      </w:r>
    </w:p>
    <w:p w:rsidR="00583C78" w:rsidRPr="00BC77DD" w:rsidRDefault="00583C78" w:rsidP="00583C78">
      <w:pPr>
        <w:pStyle w:val="ListParagraph"/>
        <w:spacing w:line="276" w:lineRule="auto"/>
        <w:ind w:left="360"/>
        <w:rPr>
          <w:rFonts w:ascii="Times New Roman" w:hAnsi="Times New Roman" w:cs="Times New Roman"/>
          <w:sz w:val="19"/>
          <w:szCs w:val="25"/>
        </w:rPr>
      </w:pPr>
      <w:r w:rsidRPr="002F1E17">
        <w:rPr>
          <w:rFonts w:ascii="Times New Roman" w:hAnsi="Times New Roman" w:cs="Times New Roman"/>
          <w:sz w:val="25"/>
          <w:szCs w:val="25"/>
        </w:rPr>
        <w:t xml:space="preserve"> </w:t>
      </w:r>
    </w:p>
    <w:p w:rsidR="00583C78" w:rsidRDefault="00583C78" w:rsidP="00583C78">
      <w:pPr>
        <w:pStyle w:val="ListParagraph"/>
        <w:numPr>
          <w:ilvl w:val="0"/>
          <w:numId w:val="1"/>
        </w:numPr>
        <w:spacing w:line="276" w:lineRule="auto"/>
        <w:ind w:left="360" w:right="-180"/>
        <w:rPr>
          <w:rFonts w:ascii="Times New Roman" w:hAnsi="Times New Roman" w:cs="Times New Roman"/>
          <w:sz w:val="25"/>
          <w:szCs w:val="25"/>
        </w:rPr>
      </w:pPr>
      <w:r w:rsidRPr="002F1E17">
        <w:rPr>
          <w:rFonts w:ascii="Times New Roman" w:hAnsi="Times New Roman" w:cs="Times New Roman"/>
          <w:sz w:val="25"/>
          <w:szCs w:val="25"/>
        </w:rPr>
        <w:t>Discuss the benefits of preaching the gospel. Acts 2:41; Mt. 10:32;</w:t>
      </w:r>
      <w:r>
        <w:rPr>
          <w:rFonts w:ascii="Times New Roman" w:hAnsi="Times New Roman" w:cs="Times New Roman"/>
          <w:sz w:val="25"/>
          <w:szCs w:val="25"/>
        </w:rPr>
        <w:t xml:space="preserve"> Matt 28: 20</w:t>
      </w:r>
      <w:r w:rsidRPr="002F1E17">
        <w:rPr>
          <w:rFonts w:ascii="Times New Roman" w:hAnsi="Times New Roman" w:cs="Times New Roman"/>
          <w:sz w:val="25"/>
          <w:szCs w:val="25"/>
        </w:rPr>
        <w:t>;</w:t>
      </w:r>
    </w:p>
    <w:p w:rsidR="00583C78" w:rsidRPr="002F1E17" w:rsidRDefault="00583C78" w:rsidP="00583C78">
      <w:pPr>
        <w:pStyle w:val="ListParagraph"/>
        <w:spacing w:line="276" w:lineRule="auto"/>
        <w:ind w:left="360" w:right="-180"/>
        <w:rPr>
          <w:rFonts w:ascii="Times New Roman" w:hAnsi="Times New Roman" w:cs="Times New Roman"/>
          <w:sz w:val="25"/>
          <w:szCs w:val="25"/>
        </w:rPr>
      </w:pPr>
      <w:r w:rsidRPr="002F1E17">
        <w:rPr>
          <w:rFonts w:ascii="Times New Roman" w:hAnsi="Times New Roman" w:cs="Times New Roman"/>
          <w:sz w:val="25"/>
          <w:szCs w:val="25"/>
        </w:rPr>
        <w:t xml:space="preserve">Philemon 1:6. </w:t>
      </w:r>
    </w:p>
    <w:p w:rsidR="00583C78" w:rsidRPr="00BC77DD" w:rsidRDefault="00583C78" w:rsidP="00583C78">
      <w:pPr>
        <w:spacing w:line="276" w:lineRule="auto"/>
        <w:rPr>
          <w:rFonts w:ascii="Times New Roman" w:hAnsi="Times New Roman" w:cs="Times New Roman"/>
          <w:sz w:val="23"/>
          <w:szCs w:val="25"/>
        </w:rPr>
      </w:pPr>
    </w:p>
    <w:p w:rsidR="00583C78" w:rsidRPr="002F1E17" w:rsidRDefault="00583C78" w:rsidP="00583C78">
      <w:pPr>
        <w:rPr>
          <w:rFonts w:ascii="Times New Roman" w:hAnsi="Times New Roman" w:cs="Times New Roman"/>
          <w:b/>
          <w:sz w:val="25"/>
          <w:szCs w:val="25"/>
        </w:rPr>
      </w:pPr>
      <w:r w:rsidRPr="002F1E17">
        <w:rPr>
          <w:rFonts w:ascii="Times New Roman" w:hAnsi="Times New Roman" w:cs="Times New Roman"/>
          <w:b/>
          <w:sz w:val="25"/>
          <w:szCs w:val="25"/>
        </w:rPr>
        <w:t>CONCLUSION</w:t>
      </w:r>
    </w:p>
    <w:p w:rsidR="00583C78" w:rsidRPr="002F1E17" w:rsidRDefault="00583C78" w:rsidP="00583C78">
      <w:pPr>
        <w:rPr>
          <w:rFonts w:ascii="Times New Roman" w:hAnsi="Times New Roman" w:cs="Times New Roman"/>
          <w:sz w:val="25"/>
          <w:szCs w:val="25"/>
        </w:rPr>
      </w:pPr>
      <w:r w:rsidRPr="002F1E17">
        <w:rPr>
          <w:rFonts w:ascii="Times New Roman" w:hAnsi="Times New Roman" w:cs="Times New Roman"/>
          <w:sz w:val="25"/>
          <w:szCs w:val="25"/>
        </w:rPr>
        <w:t xml:space="preserve">The day is far spent and the night is near. Let us therefore do the work of Him that called us while it is day. May the Lord help us in Jesus </w:t>
      </w:r>
      <w:proofErr w:type="gramStart"/>
      <w:r w:rsidRPr="002F1E17">
        <w:rPr>
          <w:rFonts w:ascii="Times New Roman" w:hAnsi="Times New Roman" w:cs="Times New Roman"/>
          <w:sz w:val="25"/>
          <w:szCs w:val="25"/>
        </w:rPr>
        <w:t>name.</w:t>
      </w:r>
      <w:proofErr w:type="gramEnd"/>
      <w:r w:rsidRPr="002F1E17">
        <w:rPr>
          <w:rFonts w:ascii="Times New Roman" w:hAnsi="Times New Roman" w:cs="Times New Roman"/>
          <w:sz w:val="25"/>
          <w:szCs w:val="25"/>
        </w:rPr>
        <w:t xml:space="preserve"> Amen. </w:t>
      </w:r>
    </w:p>
    <w:p w:rsidR="00583C78" w:rsidRPr="00BC77DD" w:rsidRDefault="00583C78" w:rsidP="00583C78">
      <w:pPr>
        <w:rPr>
          <w:rFonts w:ascii="Times New Roman" w:hAnsi="Times New Roman" w:cs="Times New Roman"/>
          <w:sz w:val="31"/>
          <w:szCs w:val="25"/>
        </w:rPr>
      </w:pPr>
    </w:p>
    <w:p w:rsidR="00583C78" w:rsidRPr="002F1E17" w:rsidRDefault="00583C78" w:rsidP="00583C78">
      <w:pPr>
        <w:autoSpaceDE w:val="0"/>
        <w:autoSpaceDN w:val="0"/>
        <w:adjustRightInd w:val="0"/>
        <w:spacing w:line="240" w:lineRule="auto"/>
        <w:rPr>
          <w:rFonts w:ascii="Times New Roman" w:hAnsi="Times New Roman" w:cs="Times New Roman"/>
          <w:sz w:val="25"/>
          <w:szCs w:val="25"/>
        </w:rPr>
      </w:pPr>
      <w:r w:rsidRPr="002F1E17">
        <w:rPr>
          <w:rFonts w:ascii="Times New Roman" w:hAnsi="Times New Roman" w:cs="Times New Roman"/>
          <w:b/>
          <w:sz w:val="25"/>
          <w:szCs w:val="25"/>
        </w:rPr>
        <w:t>MEMORY VERSE: “</w:t>
      </w:r>
      <w:r w:rsidRPr="002F1E17">
        <w:rPr>
          <w:rFonts w:ascii="Times New Roman" w:hAnsi="Times New Roman" w:cs="Times New Roman"/>
          <w:i/>
          <w:sz w:val="25"/>
          <w:szCs w:val="25"/>
        </w:rPr>
        <w:t>To wit, that God was in Christ, reconciling the world unto Himself not imputing their trespasses unto them and hath committed to us the word of reconciliation.</w:t>
      </w:r>
      <w:proofErr w:type="gramStart"/>
      <w:r w:rsidRPr="002F1E17">
        <w:rPr>
          <w:rFonts w:ascii="Times New Roman" w:hAnsi="Times New Roman" w:cs="Times New Roman"/>
          <w:sz w:val="25"/>
          <w:szCs w:val="25"/>
        </w:rPr>
        <w:t>”.</w:t>
      </w:r>
      <w:proofErr w:type="gramEnd"/>
      <w:r w:rsidRPr="002F1E17">
        <w:rPr>
          <w:rFonts w:ascii="Times New Roman" w:hAnsi="Times New Roman" w:cs="Times New Roman"/>
          <w:sz w:val="25"/>
          <w:szCs w:val="25"/>
        </w:rPr>
        <w:t xml:space="preserve"> </w:t>
      </w:r>
      <w:proofErr w:type="gramStart"/>
      <w:r w:rsidRPr="002F1E17">
        <w:rPr>
          <w:rFonts w:ascii="Times New Roman" w:hAnsi="Times New Roman" w:cs="Times New Roman"/>
          <w:sz w:val="25"/>
          <w:szCs w:val="25"/>
        </w:rPr>
        <w:t>2Cor. 5:19.</w:t>
      </w:r>
      <w:proofErr w:type="gramEnd"/>
      <w:r w:rsidRPr="002F1E17">
        <w:rPr>
          <w:rFonts w:ascii="Times New Roman" w:hAnsi="Times New Roman" w:cs="Times New Roman"/>
          <w:sz w:val="25"/>
          <w:szCs w:val="25"/>
        </w:rPr>
        <w:t xml:space="preserve"> </w:t>
      </w:r>
    </w:p>
    <w:p w:rsidR="00476D0F" w:rsidRDefault="00476D0F"/>
    <w:sectPr w:rsidR="00476D0F" w:rsidSect="00583C78">
      <w:pgSz w:w="12240" w:h="17280" w:code="1"/>
      <w:pgMar w:top="576"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D4EC7"/>
    <w:multiLevelType w:val="hybridMultilevel"/>
    <w:tmpl w:val="753AD1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583C78"/>
    <w:rsid w:val="00476D0F"/>
    <w:rsid w:val="00583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C78"/>
    <w:pPr>
      <w:spacing w:after="0" w:line="259"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C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2021-09-11T17:18:00Z</dcterms:created>
  <dcterms:modified xsi:type="dcterms:W3CDTF">2021-09-11T17:18:00Z</dcterms:modified>
</cp:coreProperties>
</file>